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5E" w:rsidRPr="0069285E" w:rsidRDefault="00BC4BCA" w:rsidP="0069285E">
      <w:pPr>
        <w:rPr>
          <w:b/>
          <w:sz w:val="24"/>
          <w:szCs w:val="24"/>
        </w:rPr>
      </w:pPr>
      <w:r w:rsidRPr="00BE53A3">
        <w:rPr>
          <w:b/>
          <w:sz w:val="24"/>
          <w:szCs w:val="24"/>
        </w:rPr>
        <w:t>MARKING PERIOD I: SKILLS ASSESSMENT</w:t>
      </w:r>
      <w:r w:rsidR="00361ECF" w:rsidRPr="00BE53A3">
        <w:rPr>
          <w:b/>
          <w:sz w:val="24"/>
          <w:szCs w:val="24"/>
        </w:rPr>
        <w:t xml:space="preserve"> (50 Points</w:t>
      </w:r>
      <w:r w:rsidR="0069285E">
        <w:rPr>
          <w:b/>
          <w:sz w:val="24"/>
          <w:szCs w:val="24"/>
        </w:rPr>
        <w:t>)</w:t>
      </w:r>
      <w:r w:rsidR="0069285E">
        <w:rPr>
          <w:b/>
          <w:sz w:val="24"/>
          <w:szCs w:val="24"/>
        </w:rPr>
        <w:br/>
      </w:r>
      <w:r w:rsidR="0069285E">
        <w:rPr>
          <w:b/>
          <w:sz w:val="24"/>
          <w:szCs w:val="24"/>
        </w:rPr>
        <w:br/>
        <w:t xml:space="preserve">Poem Choices - </w:t>
      </w:r>
      <w:r w:rsidR="0069285E">
        <w:rPr>
          <w:b/>
          <w:sz w:val="24"/>
          <w:szCs w:val="24"/>
        </w:rPr>
        <w:br/>
      </w:r>
      <w:r w:rsidRPr="00BE53A3">
        <w:rPr>
          <w:b/>
          <w:szCs w:val="24"/>
        </w:rPr>
        <w:br/>
      </w:r>
      <w:r w:rsidR="0069285E">
        <w:rPr>
          <w:b/>
          <w:szCs w:val="24"/>
        </w:rPr>
        <w:t xml:space="preserve">Selections </w:t>
      </w:r>
      <w:r w:rsidR="0069285E" w:rsidRPr="00BE53A3">
        <w:rPr>
          <w:b/>
          <w:szCs w:val="24"/>
        </w:rPr>
        <w:t xml:space="preserve"> from Frost’s “Mending Wall”</w:t>
      </w:r>
      <w:r w:rsidR="0069285E" w:rsidRPr="00BE53A3">
        <w:rPr>
          <w:szCs w:val="24"/>
        </w:rPr>
        <w:t>:</w:t>
      </w:r>
      <w:r w:rsidR="0069285E" w:rsidRPr="00BE53A3">
        <w:rPr>
          <w:szCs w:val="24"/>
        </w:rPr>
        <w:br/>
        <w:t>#1).The gaps I mean,</w:t>
      </w:r>
      <w:r w:rsidR="0069285E" w:rsidRPr="00BE53A3">
        <w:rPr>
          <w:szCs w:val="24"/>
        </w:rPr>
        <w:br/>
        <w:t>No one has seen them made or heard them made,</w:t>
      </w:r>
      <w:r w:rsidR="0069285E" w:rsidRPr="00BE53A3">
        <w:rPr>
          <w:szCs w:val="24"/>
        </w:rPr>
        <w:br/>
        <w:t>But at spring mending-time we find them there.</w:t>
      </w:r>
      <w:r w:rsidR="0069285E" w:rsidRPr="00BE53A3">
        <w:rPr>
          <w:szCs w:val="24"/>
        </w:rPr>
        <w:br/>
        <w:t>I let my neighbor know beyond the hill</w:t>
      </w:r>
      <w:proofErr w:type="gramStart"/>
      <w:r w:rsidR="0069285E" w:rsidRPr="00BE53A3">
        <w:rPr>
          <w:szCs w:val="24"/>
        </w:rPr>
        <w:t>;</w:t>
      </w:r>
      <w:proofErr w:type="gramEnd"/>
      <w:r w:rsidR="0069285E" w:rsidRPr="00BE53A3">
        <w:rPr>
          <w:szCs w:val="24"/>
        </w:rPr>
        <w:br/>
        <w:t>And on a day we meet to walk the line</w:t>
      </w:r>
      <w:r w:rsidR="0069285E" w:rsidRPr="00BE53A3">
        <w:rPr>
          <w:szCs w:val="24"/>
        </w:rPr>
        <w:br/>
        <w:t>And set the wall between us once again.</w:t>
      </w:r>
      <w:r w:rsidR="0069285E" w:rsidRPr="00BE53A3">
        <w:rPr>
          <w:szCs w:val="24"/>
        </w:rPr>
        <w:br/>
        <w:t>We keep the wall between us as we go.</w:t>
      </w:r>
      <w:r w:rsidR="0069285E" w:rsidRPr="00BE53A3">
        <w:rPr>
          <w:szCs w:val="24"/>
        </w:rPr>
        <w:br/>
      </w:r>
      <w:proofErr w:type="gramStart"/>
      <w:r w:rsidR="0069285E" w:rsidRPr="00BE53A3">
        <w:rPr>
          <w:szCs w:val="24"/>
        </w:rPr>
        <w:t>To each the boulders that have fallen to each.</w:t>
      </w:r>
      <w:proofErr w:type="gramEnd"/>
      <w:r w:rsidR="0069285E" w:rsidRPr="00BE53A3">
        <w:rPr>
          <w:szCs w:val="24"/>
        </w:rPr>
        <w:br/>
        <w:t>And some are loaves and some so nearly balls</w:t>
      </w:r>
      <w:r w:rsidR="0069285E" w:rsidRPr="00BE53A3">
        <w:rPr>
          <w:szCs w:val="24"/>
        </w:rPr>
        <w:br/>
        <w:t>We have to use a spell to make them balance</w:t>
      </w:r>
      <w:proofErr w:type="gramStart"/>
      <w:r w:rsidR="0069285E" w:rsidRPr="00BE53A3">
        <w:rPr>
          <w:szCs w:val="24"/>
        </w:rPr>
        <w:t>:</w:t>
      </w:r>
      <w:proofErr w:type="gramEnd"/>
      <w:r w:rsidR="0069285E" w:rsidRPr="00BE53A3">
        <w:rPr>
          <w:szCs w:val="24"/>
        </w:rPr>
        <w:br/>
        <w:t>‘Stay where you are until our backs are turned!'</w:t>
      </w:r>
      <w:r w:rsidR="0069285E" w:rsidRPr="00BE53A3">
        <w:rPr>
          <w:szCs w:val="24"/>
        </w:rPr>
        <w:br/>
        <w:t>We wear our fingers rough with handling them.</w:t>
      </w:r>
      <w:r w:rsidR="0069285E" w:rsidRPr="00BE53A3">
        <w:rPr>
          <w:szCs w:val="24"/>
        </w:rPr>
        <w:br/>
        <w:t>Oh, just another kind of outdoor game</w:t>
      </w:r>
      <w:proofErr w:type="gramStart"/>
      <w:r w:rsidR="0069285E" w:rsidRPr="00BE53A3">
        <w:rPr>
          <w:szCs w:val="24"/>
        </w:rPr>
        <w:t>,</w:t>
      </w:r>
      <w:proofErr w:type="gramEnd"/>
      <w:r w:rsidR="0069285E" w:rsidRPr="00BE53A3">
        <w:rPr>
          <w:szCs w:val="24"/>
        </w:rPr>
        <w:br/>
        <w:t>One on a side.  It comes to little more.</w:t>
      </w:r>
      <w:r w:rsidR="0069285E" w:rsidRPr="00BE53A3">
        <w:rPr>
          <w:szCs w:val="24"/>
        </w:rPr>
        <w:br/>
      </w:r>
      <w:r w:rsidR="0069285E" w:rsidRPr="00BE53A3">
        <w:rPr>
          <w:szCs w:val="24"/>
        </w:rPr>
        <w:br/>
      </w:r>
      <w:proofErr w:type="gramStart"/>
      <w:r w:rsidR="0069285E" w:rsidRPr="00BE53A3">
        <w:rPr>
          <w:szCs w:val="24"/>
        </w:rPr>
        <w:t>#2).</w:t>
      </w:r>
      <w:proofErr w:type="gramEnd"/>
      <w:r w:rsidR="0069285E" w:rsidRPr="00BE53A3">
        <w:rPr>
          <w:szCs w:val="24"/>
        </w:rPr>
        <w:t xml:space="preserve"> Before I built a wall I’d ask to know</w:t>
      </w:r>
      <w:r w:rsidR="0069285E" w:rsidRPr="00BE53A3">
        <w:rPr>
          <w:szCs w:val="24"/>
        </w:rPr>
        <w:br/>
        <w:t xml:space="preserve">What I was </w:t>
      </w:r>
      <w:proofErr w:type="spellStart"/>
      <w:r w:rsidR="0069285E" w:rsidRPr="00BE53A3">
        <w:rPr>
          <w:szCs w:val="24"/>
        </w:rPr>
        <w:t>walling</w:t>
      </w:r>
      <w:proofErr w:type="spellEnd"/>
      <w:r w:rsidR="0069285E" w:rsidRPr="00BE53A3">
        <w:rPr>
          <w:szCs w:val="24"/>
        </w:rPr>
        <w:t xml:space="preserve"> in or walling out</w:t>
      </w:r>
      <w:proofErr w:type="gramStart"/>
      <w:r w:rsidR="0069285E" w:rsidRPr="00BE53A3">
        <w:rPr>
          <w:szCs w:val="24"/>
        </w:rPr>
        <w:t>,</w:t>
      </w:r>
      <w:proofErr w:type="gramEnd"/>
      <w:r w:rsidR="0069285E" w:rsidRPr="00BE53A3">
        <w:rPr>
          <w:szCs w:val="24"/>
        </w:rPr>
        <w:br/>
        <w:t>And to whom I was like to give offense.</w:t>
      </w:r>
      <w:r w:rsidR="0069285E" w:rsidRPr="00BE53A3">
        <w:rPr>
          <w:szCs w:val="24"/>
        </w:rPr>
        <w:br/>
        <w:t>Something there is that doesn’t love a wall</w:t>
      </w:r>
      <w:proofErr w:type="gramStart"/>
      <w:r w:rsidR="0069285E" w:rsidRPr="00BE53A3">
        <w:rPr>
          <w:szCs w:val="24"/>
        </w:rPr>
        <w:t>,</w:t>
      </w:r>
      <w:proofErr w:type="gramEnd"/>
      <w:r w:rsidR="0069285E" w:rsidRPr="00BE53A3">
        <w:rPr>
          <w:szCs w:val="24"/>
        </w:rPr>
        <w:br/>
        <w:t>That wants it down.'  I could say ‘Elves’ to him</w:t>
      </w:r>
      <w:proofErr w:type="gramStart"/>
      <w:r w:rsidR="0069285E" w:rsidRPr="00BE53A3">
        <w:rPr>
          <w:szCs w:val="24"/>
        </w:rPr>
        <w:t>,</w:t>
      </w:r>
      <w:proofErr w:type="gramEnd"/>
      <w:r w:rsidR="0069285E" w:rsidRPr="00BE53A3">
        <w:rPr>
          <w:szCs w:val="24"/>
        </w:rPr>
        <w:br/>
        <w:t>But it’s not elves exactly, and I’d rather</w:t>
      </w:r>
      <w:r w:rsidR="0069285E" w:rsidRPr="00BE53A3">
        <w:rPr>
          <w:szCs w:val="24"/>
        </w:rPr>
        <w:br/>
        <w:t>He said it for himself.  I see him there</w:t>
      </w:r>
      <w:r w:rsidR="0069285E" w:rsidRPr="00BE53A3">
        <w:rPr>
          <w:szCs w:val="24"/>
        </w:rPr>
        <w:br/>
      </w:r>
      <w:proofErr w:type="gramStart"/>
      <w:r w:rsidR="0069285E" w:rsidRPr="00BE53A3">
        <w:rPr>
          <w:szCs w:val="24"/>
        </w:rPr>
        <w:t>Bringing</w:t>
      </w:r>
      <w:proofErr w:type="gramEnd"/>
      <w:r w:rsidR="0069285E" w:rsidRPr="00BE53A3">
        <w:rPr>
          <w:szCs w:val="24"/>
        </w:rPr>
        <w:t xml:space="preserve"> a stone grasped firmly by the top</w:t>
      </w:r>
      <w:r w:rsidR="0069285E" w:rsidRPr="00BE53A3">
        <w:rPr>
          <w:szCs w:val="24"/>
        </w:rPr>
        <w:br/>
        <w:t>In each hand, like an old-stone savage armed.</w:t>
      </w:r>
      <w:r w:rsidR="0069285E" w:rsidRPr="00BE53A3">
        <w:rPr>
          <w:szCs w:val="24"/>
        </w:rPr>
        <w:br/>
        <w:t>He moves in darkness as it seems to me</w:t>
      </w:r>
      <w:proofErr w:type="gramStart"/>
      <w:r w:rsidR="0069285E" w:rsidRPr="00BE53A3">
        <w:rPr>
          <w:szCs w:val="24"/>
        </w:rPr>
        <w:t>,</w:t>
      </w:r>
      <w:proofErr w:type="gramEnd"/>
      <w:r w:rsidR="0069285E" w:rsidRPr="00BE53A3">
        <w:rPr>
          <w:szCs w:val="24"/>
        </w:rPr>
        <w:br/>
        <w:t>Not of woods only and the shade of trees.</w:t>
      </w:r>
      <w:r w:rsidR="0069285E" w:rsidRPr="00BE53A3">
        <w:rPr>
          <w:szCs w:val="24"/>
        </w:rPr>
        <w:br/>
        <w:t>He will not go behind his father’s saying</w:t>
      </w:r>
      <w:proofErr w:type="gramStart"/>
      <w:r w:rsidR="0069285E" w:rsidRPr="00BE53A3">
        <w:rPr>
          <w:szCs w:val="24"/>
        </w:rPr>
        <w:t>,</w:t>
      </w:r>
      <w:proofErr w:type="gramEnd"/>
      <w:r w:rsidR="0069285E" w:rsidRPr="00BE53A3">
        <w:rPr>
          <w:szCs w:val="24"/>
        </w:rPr>
        <w:br/>
        <w:t>And he likes having thought of it so well</w:t>
      </w:r>
      <w:r w:rsidR="0069285E" w:rsidRPr="00BE53A3">
        <w:rPr>
          <w:szCs w:val="24"/>
        </w:rPr>
        <w:br/>
        <w:t>He says again, ‘Good fences make good neighbors.'</w:t>
      </w:r>
    </w:p>
    <w:p w:rsidR="0069285E" w:rsidRDefault="0069285E" w:rsidP="0069285E">
      <w:pPr>
        <w:rPr>
          <w:b/>
        </w:rPr>
      </w:pPr>
      <w:r>
        <w:rPr>
          <w:b/>
        </w:rPr>
        <w:br/>
      </w:r>
      <w:r>
        <w:rPr>
          <w:b/>
        </w:rPr>
        <w:br/>
      </w:r>
    </w:p>
    <w:p w:rsidR="0069285E" w:rsidRPr="0069285E" w:rsidRDefault="0069285E" w:rsidP="0069285E"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  <w:szCs w:val="24"/>
        </w:rPr>
        <w:lastRenderedPageBreak/>
        <w:t>Walt Whitman</w:t>
      </w:r>
      <w:r w:rsidRPr="00BE53A3">
        <w:rPr>
          <w:b/>
          <w:szCs w:val="24"/>
        </w:rPr>
        <w:t xml:space="preserve"> </w:t>
      </w:r>
      <w:r>
        <w:rPr>
          <w:b/>
          <w:szCs w:val="24"/>
        </w:rPr>
        <w:t>–</w:t>
      </w:r>
      <w:r w:rsidRPr="00BE53A3">
        <w:rPr>
          <w:b/>
          <w:szCs w:val="24"/>
        </w:rPr>
        <w:t xml:space="preserve"> </w:t>
      </w:r>
      <w:r>
        <w:rPr>
          <w:b/>
          <w:szCs w:val="24"/>
        </w:rPr>
        <w:t xml:space="preserve">“To a Stranger” </w:t>
      </w:r>
      <w:r>
        <w:rPr>
          <w:b/>
        </w:rPr>
        <w:br/>
      </w:r>
      <w:r>
        <w:t>P</w:t>
      </w:r>
      <w:r w:rsidRPr="0069285E">
        <w:t>ASSING stranger! you do not know how longingly I look upon you,</w:t>
      </w:r>
      <w:r>
        <w:br/>
      </w:r>
      <w:r w:rsidRPr="0069285E">
        <w:t>You must be he I was seeking, or she I was seeking, (it comes to me as of a dream,)</w:t>
      </w:r>
      <w:r>
        <w:br/>
      </w:r>
      <w:r w:rsidRPr="0069285E">
        <w:t>I have somewhere surely lived a life of joy with you,</w:t>
      </w:r>
      <w:r>
        <w:br/>
      </w:r>
      <w:r w:rsidRPr="0069285E">
        <w:t xml:space="preserve">All is </w:t>
      </w:r>
      <w:proofErr w:type="spellStart"/>
      <w:r w:rsidRPr="0069285E">
        <w:t>recall'd</w:t>
      </w:r>
      <w:proofErr w:type="spellEnd"/>
      <w:r w:rsidRPr="0069285E">
        <w:t xml:space="preserve"> as we flit by each other, fluid, affectionate, chaste, matured,</w:t>
      </w:r>
      <w:r>
        <w:br/>
      </w:r>
      <w:r w:rsidRPr="0069285E">
        <w:t>You grew up with me, were a boy with me or a girl with me,</w:t>
      </w:r>
      <w:r>
        <w:br/>
      </w:r>
      <w:r w:rsidRPr="0069285E">
        <w:t>I ate with you and slept with you, your body has become not yours only nor left my body mine only,</w:t>
      </w:r>
      <w:r>
        <w:br/>
      </w:r>
      <w:r w:rsidRPr="0069285E">
        <w:t>You give me the pleasure of your eyes, face, flesh, as we pass, you take of my beard, breast, hands, in return,</w:t>
      </w:r>
      <w:r>
        <w:br/>
      </w:r>
      <w:r w:rsidRPr="0069285E">
        <w:t>I am not to speak to you, I am to think of you when I sit alone or wake at night alone,</w:t>
      </w:r>
      <w:r>
        <w:br/>
      </w:r>
      <w:r w:rsidRPr="0069285E">
        <w:t>I am to wait, I do not doubt I am to meet you again,</w:t>
      </w:r>
      <w:r>
        <w:br/>
      </w:r>
      <w:r w:rsidRPr="0069285E">
        <w:t>I am to see to it that I do not lose you.</w:t>
      </w:r>
    </w:p>
    <w:p w:rsidR="0069285E" w:rsidRPr="00BE53A3" w:rsidRDefault="0069285E" w:rsidP="0069285E">
      <w:pPr>
        <w:pStyle w:val="NormalWeb"/>
        <w:shd w:val="clear" w:color="auto" w:fill="FFFFFF"/>
        <w:spacing w:before="0" w:beforeAutospacing="0" w:after="85" w:afterAutospacing="0"/>
        <w:textAlignment w:val="baseline"/>
        <w:rPr>
          <w:rFonts w:asciiTheme="minorHAnsi" w:hAnsiTheme="minorHAnsi"/>
          <w:color w:val="191919"/>
          <w:sz w:val="22"/>
        </w:rPr>
      </w:pPr>
      <w:r w:rsidRPr="00BE53A3">
        <w:rPr>
          <w:rFonts w:asciiTheme="minorHAnsi" w:hAnsiTheme="minorHAnsi"/>
          <w:b/>
          <w:sz w:val="22"/>
        </w:rPr>
        <w:t>Emily Dickinson - 112 (“Success”…</w:t>
      </w:r>
      <w:proofErr w:type="gramStart"/>
      <w:r w:rsidRPr="00BE53A3">
        <w:rPr>
          <w:rFonts w:asciiTheme="minorHAnsi" w:hAnsiTheme="minorHAnsi"/>
          <w:b/>
          <w:sz w:val="22"/>
        </w:rPr>
        <w:t>)</w:t>
      </w:r>
      <w:proofErr w:type="gramEnd"/>
      <w:r w:rsidRPr="00BE53A3">
        <w:rPr>
          <w:rFonts w:asciiTheme="minorHAnsi" w:hAnsiTheme="minorHAnsi"/>
          <w:sz w:val="22"/>
        </w:rPr>
        <w:br/>
      </w:r>
      <w:r w:rsidRPr="00BE53A3">
        <w:rPr>
          <w:rFonts w:asciiTheme="minorHAnsi" w:hAnsiTheme="minorHAnsi"/>
          <w:color w:val="191919"/>
          <w:sz w:val="22"/>
        </w:rPr>
        <w:t>Success is counted sweetest</w:t>
      </w:r>
      <w:r w:rsidRPr="00BE53A3">
        <w:rPr>
          <w:rFonts w:asciiTheme="minorHAnsi" w:hAnsiTheme="minorHAnsi"/>
          <w:color w:val="191919"/>
          <w:sz w:val="22"/>
        </w:rPr>
        <w:br/>
        <w:t>By those who ne'er succeed.</w:t>
      </w:r>
      <w:r w:rsidRPr="00BE53A3">
        <w:rPr>
          <w:rFonts w:asciiTheme="minorHAnsi" w:hAnsiTheme="minorHAnsi"/>
          <w:color w:val="191919"/>
          <w:sz w:val="22"/>
        </w:rPr>
        <w:br/>
        <w:t xml:space="preserve">To comprehend </w:t>
      </w:r>
      <w:proofErr w:type="gramStart"/>
      <w:r w:rsidRPr="00BE53A3">
        <w:rPr>
          <w:rFonts w:asciiTheme="minorHAnsi" w:hAnsiTheme="minorHAnsi"/>
          <w:color w:val="191919"/>
          <w:sz w:val="22"/>
        </w:rPr>
        <w:t>a nectar</w:t>
      </w:r>
      <w:proofErr w:type="gramEnd"/>
      <w:r w:rsidRPr="00BE53A3">
        <w:rPr>
          <w:rFonts w:asciiTheme="minorHAnsi" w:hAnsiTheme="minorHAnsi"/>
          <w:color w:val="191919"/>
          <w:sz w:val="22"/>
        </w:rPr>
        <w:br/>
        <w:t>Requires sorest need.</w:t>
      </w:r>
    </w:p>
    <w:p w:rsidR="0069285E" w:rsidRPr="00BE53A3" w:rsidRDefault="0069285E" w:rsidP="0069285E">
      <w:pPr>
        <w:pStyle w:val="NormalWeb"/>
        <w:shd w:val="clear" w:color="auto" w:fill="FFFFFF"/>
        <w:spacing w:before="0" w:beforeAutospacing="0" w:after="85" w:afterAutospacing="0"/>
        <w:textAlignment w:val="baseline"/>
        <w:rPr>
          <w:rFonts w:asciiTheme="minorHAnsi" w:hAnsiTheme="minorHAnsi"/>
          <w:color w:val="191919"/>
          <w:sz w:val="22"/>
        </w:rPr>
      </w:pPr>
      <w:r w:rsidRPr="00BE53A3">
        <w:rPr>
          <w:rFonts w:asciiTheme="minorHAnsi" w:hAnsiTheme="minorHAnsi"/>
          <w:color w:val="191919"/>
          <w:sz w:val="22"/>
        </w:rPr>
        <w:t xml:space="preserve">Not one of all the purple </w:t>
      </w:r>
      <w:proofErr w:type="gramStart"/>
      <w:r w:rsidRPr="00BE53A3">
        <w:rPr>
          <w:rFonts w:asciiTheme="minorHAnsi" w:hAnsiTheme="minorHAnsi"/>
          <w:color w:val="191919"/>
          <w:sz w:val="22"/>
        </w:rPr>
        <w:t>Host</w:t>
      </w:r>
      <w:proofErr w:type="gramEnd"/>
      <w:r w:rsidRPr="00BE53A3">
        <w:rPr>
          <w:rFonts w:asciiTheme="minorHAnsi" w:hAnsiTheme="minorHAnsi"/>
          <w:color w:val="191919"/>
          <w:sz w:val="22"/>
        </w:rPr>
        <w:br/>
        <w:t>Who took the Flag today</w:t>
      </w:r>
      <w:r w:rsidRPr="00BE53A3">
        <w:rPr>
          <w:rFonts w:asciiTheme="minorHAnsi" w:hAnsiTheme="minorHAnsi"/>
          <w:color w:val="191919"/>
          <w:sz w:val="22"/>
        </w:rPr>
        <w:br/>
        <w:t>Can tell the definition</w:t>
      </w:r>
      <w:r w:rsidRPr="00BE53A3">
        <w:rPr>
          <w:rFonts w:asciiTheme="minorHAnsi" w:hAnsiTheme="minorHAnsi"/>
          <w:color w:val="191919"/>
          <w:sz w:val="22"/>
        </w:rPr>
        <w:br/>
        <w:t>So clear of Victory</w:t>
      </w:r>
    </w:p>
    <w:p w:rsidR="0069285E" w:rsidRPr="00BE53A3" w:rsidRDefault="0069285E" w:rsidP="0069285E">
      <w:pPr>
        <w:pStyle w:val="NormalWeb"/>
        <w:shd w:val="clear" w:color="auto" w:fill="FFFFFF"/>
        <w:spacing w:before="0" w:beforeAutospacing="0" w:after="85" w:afterAutospacing="0"/>
        <w:textAlignment w:val="baseline"/>
        <w:rPr>
          <w:rFonts w:asciiTheme="minorHAnsi" w:hAnsiTheme="minorHAnsi"/>
          <w:color w:val="191919"/>
          <w:sz w:val="22"/>
        </w:rPr>
      </w:pPr>
      <w:r w:rsidRPr="00BE53A3">
        <w:rPr>
          <w:rFonts w:asciiTheme="minorHAnsi" w:hAnsiTheme="minorHAnsi"/>
          <w:color w:val="191919"/>
          <w:sz w:val="22"/>
        </w:rPr>
        <w:t>As he defeated-dying</w:t>
      </w:r>
      <w:r w:rsidRPr="00BE53A3">
        <w:rPr>
          <w:rFonts w:asciiTheme="minorHAnsi" w:hAnsiTheme="minorHAnsi"/>
          <w:color w:val="191919"/>
          <w:sz w:val="22"/>
        </w:rPr>
        <w:br/>
      </w:r>
      <w:proofErr w:type="gramStart"/>
      <w:r w:rsidRPr="00BE53A3">
        <w:rPr>
          <w:rFonts w:asciiTheme="minorHAnsi" w:hAnsiTheme="minorHAnsi"/>
          <w:color w:val="191919"/>
          <w:sz w:val="22"/>
        </w:rPr>
        <w:t>On</w:t>
      </w:r>
      <w:proofErr w:type="gramEnd"/>
      <w:r w:rsidRPr="00BE53A3">
        <w:rPr>
          <w:rFonts w:asciiTheme="minorHAnsi" w:hAnsiTheme="minorHAnsi"/>
          <w:color w:val="191919"/>
          <w:sz w:val="22"/>
        </w:rPr>
        <w:t xml:space="preserve"> whose forbidden ear</w:t>
      </w:r>
      <w:r w:rsidRPr="00BE53A3">
        <w:rPr>
          <w:rFonts w:asciiTheme="minorHAnsi" w:hAnsiTheme="minorHAnsi"/>
          <w:color w:val="191919"/>
          <w:sz w:val="22"/>
        </w:rPr>
        <w:br/>
        <w:t>The distant strains of triumph</w:t>
      </w:r>
      <w:r w:rsidRPr="00BE53A3">
        <w:rPr>
          <w:rFonts w:asciiTheme="minorHAnsi" w:hAnsiTheme="minorHAnsi"/>
          <w:color w:val="191919"/>
          <w:sz w:val="22"/>
        </w:rPr>
        <w:br/>
        <w:t>Burst agonized and clear!</w:t>
      </w:r>
    </w:p>
    <w:p w:rsidR="004F2509" w:rsidRPr="0069285E" w:rsidRDefault="00BC4BCA">
      <w:pPr>
        <w:rPr>
          <w:color w:val="191919"/>
          <w:szCs w:val="24"/>
        </w:rPr>
      </w:pPr>
      <w:r w:rsidRPr="00BE53A3">
        <w:rPr>
          <w:szCs w:val="24"/>
        </w:rPr>
        <w:br/>
      </w:r>
      <w:r w:rsidR="0069285E">
        <w:rPr>
          <w:b/>
          <w:szCs w:val="24"/>
        </w:rPr>
        <w:t xml:space="preserve">SKILL REVIEW: </w:t>
      </w:r>
      <w:r w:rsidR="0069285E">
        <w:rPr>
          <w:b/>
          <w:szCs w:val="24"/>
        </w:rPr>
        <w:br/>
      </w:r>
      <w:r w:rsidRPr="00BE53A3">
        <w:rPr>
          <w:szCs w:val="24"/>
        </w:rPr>
        <w:t>I. SOAPSTONE ANALYSIS</w:t>
      </w:r>
      <w:r w:rsidRPr="00BE53A3">
        <w:rPr>
          <w:szCs w:val="24"/>
        </w:rPr>
        <w:br/>
        <w:t xml:space="preserve">Subject: What is this piece (here, a poem) </w:t>
      </w:r>
      <w:r w:rsidRPr="00BE53A3">
        <w:rPr>
          <w:i/>
          <w:szCs w:val="24"/>
        </w:rPr>
        <w:t>“about”</w:t>
      </w:r>
      <w:r w:rsidRPr="00BE53A3">
        <w:rPr>
          <w:szCs w:val="24"/>
        </w:rPr>
        <w:t xml:space="preserve">? </w:t>
      </w:r>
      <w:proofErr w:type="gramStart"/>
      <w:r w:rsidR="00345DB6" w:rsidRPr="00BE53A3">
        <w:rPr>
          <w:szCs w:val="24"/>
        </w:rPr>
        <w:t>An</w:t>
      </w:r>
      <w:r w:rsidRPr="00BE53A3">
        <w:rPr>
          <w:szCs w:val="24"/>
        </w:rPr>
        <w:t xml:space="preserve"> emotion, an idea, a thing?</w:t>
      </w:r>
      <w:proofErr w:type="gramEnd"/>
      <w:r w:rsidRPr="00BE53A3">
        <w:rPr>
          <w:szCs w:val="24"/>
        </w:rPr>
        <w:t xml:space="preserve"> </w:t>
      </w:r>
      <w:r w:rsidRPr="00BE53A3">
        <w:rPr>
          <w:szCs w:val="24"/>
        </w:rPr>
        <w:br/>
        <w:t xml:space="preserve">Occasion: Context, large and small: the broad cultural/intellectual environment, </w:t>
      </w:r>
      <w:r w:rsidR="00345DB6" w:rsidRPr="00BE53A3">
        <w:rPr>
          <w:szCs w:val="24"/>
        </w:rPr>
        <w:t>plus a</w:t>
      </w:r>
      <w:r w:rsidRPr="00BE53A3">
        <w:rPr>
          <w:szCs w:val="24"/>
        </w:rPr>
        <w:t xml:space="preserve"> specific </w:t>
      </w:r>
      <w:proofErr w:type="gramStart"/>
      <w:r w:rsidRPr="00BE53A3">
        <w:rPr>
          <w:szCs w:val="24"/>
        </w:rPr>
        <w:t xml:space="preserve">event  </w:t>
      </w:r>
      <w:proofErr w:type="gramEnd"/>
      <w:r w:rsidRPr="00BE53A3">
        <w:rPr>
          <w:szCs w:val="24"/>
        </w:rPr>
        <w:br/>
        <w:t xml:space="preserve">Audience: Who is being addressed here? </w:t>
      </w:r>
      <w:proofErr w:type="gramStart"/>
      <w:r w:rsidR="00345DB6" w:rsidRPr="00BE53A3">
        <w:rPr>
          <w:szCs w:val="24"/>
        </w:rPr>
        <w:t>Another person?</w:t>
      </w:r>
      <w:proofErr w:type="gramEnd"/>
      <w:r w:rsidR="00345DB6" w:rsidRPr="00BE53A3">
        <w:rPr>
          <w:szCs w:val="24"/>
        </w:rPr>
        <w:t xml:space="preserve"> </w:t>
      </w:r>
      <w:proofErr w:type="gramStart"/>
      <w:r w:rsidR="00345DB6" w:rsidRPr="00BE53A3">
        <w:rPr>
          <w:szCs w:val="24"/>
        </w:rPr>
        <w:t>The country?</w:t>
      </w:r>
      <w:proofErr w:type="gramEnd"/>
      <w:r w:rsidR="00345DB6" w:rsidRPr="00BE53A3">
        <w:rPr>
          <w:szCs w:val="24"/>
        </w:rPr>
        <w:t xml:space="preserve"> </w:t>
      </w:r>
      <w:proofErr w:type="gramStart"/>
      <w:r w:rsidR="00345DB6" w:rsidRPr="00BE53A3">
        <w:rPr>
          <w:szCs w:val="24"/>
        </w:rPr>
        <w:t>God?</w:t>
      </w:r>
      <w:proofErr w:type="gramEnd"/>
      <w:r w:rsidR="00345DB6" w:rsidRPr="00BE53A3">
        <w:rPr>
          <w:szCs w:val="24"/>
        </w:rPr>
        <w:t xml:space="preserve"> </w:t>
      </w:r>
      <w:proofErr w:type="gramStart"/>
      <w:r w:rsidR="00345DB6" w:rsidRPr="00BE53A3">
        <w:rPr>
          <w:szCs w:val="24"/>
        </w:rPr>
        <w:t>Readers?</w:t>
      </w:r>
      <w:proofErr w:type="gramEnd"/>
      <w:r w:rsidR="00345DB6" w:rsidRPr="00BE53A3">
        <w:rPr>
          <w:szCs w:val="24"/>
        </w:rPr>
        <w:t xml:space="preserve"> </w:t>
      </w:r>
      <w:r w:rsidR="00345DB6" w:rsidRPr="00BE53A3">
        <w:rPr>
          <w:szCs w:val="24"/>
        </w:rPr>
        <w:br/>
      </w:r>
      <w:r w:rsidRPr="00BE53A3">
        <w:rPr>
          <w:szCs w:val="24"/>
        </w:rPr>
        <w:t>Purpose:</w:t>
      </w:r>
      <w:r w:rsidR="00345DB6" w:rsidRPr="00BE53A3">
        <w:rPr>
          <w:szCs w:val="24"/>
        </w:rPr>
        <w:t xml:space="preserve"> Requires a statement beginning with a verb: The writer is writing TO (produce what effect?)</w:t>
      </w:r>
      <w:r w:rsidRPr="00BE53A3">
        <w:rPr>
          <w:szCs w:val="24"/>
        </w:rPr>
        <w:br/>
        <w:t>Speaker:</w:t>
      </w:r>
      <w:r w:rsidR="00345DB6" w:rsidRPr="00BE53A3">
        <w:rPr>
          <w:szCs w:val="24"/>
        </w:rPr>
        <w:t xml:space="preserve"> Now that you saw all this: who is this person, what’s their motivation, style, relationship, etc.?</w:t>
      </w:r>
      <w:r w:rsidR="00345DB6" w:rsidRPr="00BE53A3">
        <w:rPr>
          <w:szCs w:val="24"/>
        </w:rPr>
        <w:br/>
        <w:t xml:space="preserve">Tone: Three adjectives as an overall summary of the AFFECTIVE (not “effective”) quality of the piece </w:t>
      </w:r>
      <w:r w:rsidRPr="00BE53A3">
        <w:rPr>
          <w:szCs w:val="24"/>
        </w:rPr>
        <w:br/>
      </w:r>
      <w:r w:rsidRPr="00BE53A3">
        <w:rPr>
          <w:szCs w:val="24"/>
        </w:rPr>
        <w:br/>
        <w:t xml:space="preserve">II. LITERARY THEORY </w:t>
      </w:r>
      <w:r w:rsidR="00BE53A3">
        <w:rPr>
          <w:szCs w:val="24"/>
        </w:rPr>
        <w:t>LENSES</w:t>
      </w:r>
      <w:r w:rsidRPr="00BE53A3">
        <w:rPr>
          <w:szCs w:val="24"/>
        </w:rPr>
        <w:br/>
      </w:r>
      <w:r w:rsidR="00BE53A3">
        <w:rPr>
          <w:szCs w:val="24"/>
        </w:rPr>
        <w:t xml:space="preserve">PSYCHOANALYTIC </w:t>
      </w:r>
      <w:r w:rsidR="0069285E">
        <w:rPr>
          <w:szCs w:val="24"/>
        </w:rPr>
        <w:t>– the unconscious, desire/</w:t>
      </w:r>
      <w:proofErr w:type="spellStart"/>
      <w:r w:rsidR="0069285E">
        <w:rPr>
          <w:i/>
          <w:szCs w:val="24"/>
        </w:rPr>
        <w:t>jouissance</w:t>
      </w:r>
      <w:proofErr w:type="spellEnd"/>
      <w:r w:rsidR="0069285E">
        <w:rPr>
          <w:szCs w:val="24"/>
        </w:rPr>
        <w:t>, Superego (Symbolic) vs. Id (Real)</w:t>
      </w:r>
      <w:r w:rsidR="00BE53A3">
        <w:rPr>
          <w:szCs w:val="24"/>
        </w:rPr>
        <w:br/>
        <w:t>FEMINIST/GENDER STUDIES</w:t>
      </w:r>
      <w:r w:rsidR="0069285E">
        <w:rPr>
          <w:szCs w:val="24"/>
        </w:rPr>
        <w:t xml:space="preserve"> – social construction of gender, repression of feminine stereotypes</w:t>
      </w:r>
      <w:r w:rsidR="00BE53A3">
        <w:rPr>
          <w:szCs w:val="24"/>
        </w:rPr>
        <w:br/>
        <w:t>POST-COLONIAL</w:t>
      </w:r>
      <w:r w:rsidR="0069285E">
        <w:rPr>
          <w:szCs w:val="24"/>
        </w:rPr>
        <w:t xml:space="preserve"> – the history and future of people given the status of the Other by colonizers</w:t>
      </w:r>
      <w:r w:rsidR="00BE53A3">
        <w:rPr>
          <w:szCs w:val="24"/>
        </w:rPr>
        <w:br/>
        <w:t>THEOLOGICAL</w:t>
      </w:r>
      <w:r w:rsidR="0069285E">
        <w:rPr>
          <w:szCs w:val="24"/>
        </w:rPr>
        <w:t xml:space="preserve"> – Religion, Biblical criticism, spiritual questions and interpretations, culture</w:t>
      </w:r>
      <w:r w:rsidR="00BE53A3">
        <w:rPr>
          <w:szCs w:val="24"/>
        </w:rPr>
        <w:br/>
        <w:t>STRUCTURALIST/SEMIOTIC</w:t>
      </w:r>
      <w:r w:rsidR="0069285E">
        <w:rPr>
          <w:szCs w:val="24"/>
        </w:rPr>
        <w:t xml:space="preserve"> – Patterns: Genre, Archetypes; Signs: Icons, Indexes, Symbols </w:t>
      </w:r>
    </w:p>
    <w:sectPr w:rsidR="004F2509" w:rsidRPr="0069285E" w:rsidSect="00284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C4BCA"/>
    <w:rsid w:val="00284C84"/>
    <w:rsid w:val="00304D17"/>
    <w:rsid w:val="00345DB6"/>
    <w:rsid w:val="00361ECF"/>
    <w:rsid w:val="0069285E"/>
    <w:rsid w:val="007D726D"/>
    <w:rsid w:val="009C686C"/>
    <w:rsid w:val="00BC4BCA"/>
    <w:rsid w:val="00BE53A3"/>
    <w:rsid w:val="00C209DB"/>
    <w:rsid w:val="00CD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Bank Regional High School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jbiggs</dc:creator>
  <cp:lastModifiedBy>jbiggs</cp:lastModifiedBy>
  <cp:revision>2</cp:revision>
  <dcterms:created xsi:type="dcterms:W3CDTF">2015-10-30T12:19:00Z</dcterms:created>
  <dcterms:modified xsi:type="dcterms:W3CDTF">2015-10-30T12:19:00Z</dcterms:modified>
</cp:coreProperties>
</file>